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2E" w:rsidRPr="00B733C2" w:rsidRDefault="00BD2D45">
      <w:pPr>
        <w:spacing w:after="0" w:line="408" w:lineRule="auto"/>
        <w:ind w:left="120"/>
        <w:jc w:val="center"/>
        <w:rPr>
          <w:lang w:val="ru-RU"/>
        </w:rPr>
      </w:pPr>
      <w:bookmarkStart w:id="0" w:name="block-15237083"/>
      <w:r w:rsidRPr="00B733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3D2E" w:rsidRPr="00B733C2" w:rsidRDefault="00BD2D45">
      <w:pPr>
        <w:spacing w:after="0" w:line="408" w:lineRule="auto"/>
        <w:ind w:left="120"/>
        <w:jc w:val="center"/>
        <w:rPr>
          <w:lang w:val="ru-RU"/>
        </w:rPr>
      </w:pPr>
      <w:r w:rsidRPr="00B733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B733C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B733C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E3D2E" w:rsidRPr="00B733C2" w:rsidRDefault="00BD2D45">
      <w:pPr>
        <w:spacing w:after="0" w:line="408" w:lineRule="auto"/>
        <w:ind w:left="120"/>
        <w:jc w:val="center"/>
        <w:rPr>
          <w:lang w:val="ru-RU"/>
        </w:rPr>
      </w:pPr>
      <w:r w:rsidRPr="00B733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B733C2">
        <w:rPr>
          <w:rFonts w:ascii="Times New Roman" w:hAnsi="Times New Roman"/>
          <w:b/>
          <w:color w:val="000000"/>
          <w:sz w:val="28"/>
          <w:lang w:val="ru-RU"/>
        </w:rPr>
        <w:t>Администрация Батецкого муниципального района</w:t>
      </w:r>
      <w:bookmarkEnd w:id="2"/>
      <w:r w:rsidRPr="00B733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733C2">
        <w:rPr>
          <w:rFonts w:ascii="Times New Roman" w:hAnsi="Times New Roman"/>
          <w:color w:val="000000"/>
          <w:sz w:val="28"/>
          <w:lang w:val="ru-RU"/>
        </w:rPr>
        <w:t>​</w:t>
      </w:r>
    </w:p>
    <w:p w:rsidR="000E3D2E" w:rsidRPr="00B733C2" w:rsidRDefault="00BD2D45">
      <w:pPr>
        <w:spacing w:after="0" w:line="408" w:lineRule="auto"/>
        <w:ind w:left="120"/>
        <w:jc w:val="center"/>
        <w:rPr>
          <w:lang w:val="ru-RU"/>
        </w:rPr>
      </w:pPr>
      <w:r w:rsidRPr="00B733C2">
        <w:rPr>
          <w:rFonts w:ascii="Times New Roman" w:hAnsi="Times New Roman"/>
          <w:b/>
          <w:color w:val="000000"/>
          <w:sz w:val="28"/>
          <w:lang w:val="ru-RU"/>
        </w:rPr>
        <w:t>МАОУ "Основная школа д. Н. Овсино "</w:t>
      </w:r>
    </w:p>
    <w:p w:rsidR="000E3D2E" w:rsidRPr="00B733C2" w:rsidRDefault="000E3D2E">
      <w:pPr>
        <w:spacing w:after="0"/>
        <w:ind w:left="120"/>
        <w:rPr>
          <w:lang w:val="ru-RU"/>
        </w:rPr>
      </w:pPr>
    </w:p>
    <w:p w:rsidR="000E3D2E" w:rsidRPr="00B733C2" w:rsidRDefault="000E3D2E">
      <w:pPr>
        <w:spacing w:after="0"/>
        <w:ind w:left="120"/>
        <w:rPr>
          <w:lang w:val="ru-RU"/>
        </w:rPr>
      </w:pPr>
    </w:p>
    <w:p w:rsidR="000E3D2E" w:rsidRPr="00B733C2" w:rsidRDefault="00B733C2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55005" cy="1688465"/>
            <wp:effectExtent l="19050" t="0" r="0" b="0"/>
            <wp:docPr id="1" name="Рисунок 1" descr="C:\Users\User\Desktop\утверждение2023 програм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тверждение2023 программ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68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2E" w:rsidRPr="00B733C2" w:rsidRDefault="000E3D2E">
      <w:pPr>
        <w:spacing w:after="0"/>
        <w:ind w:left="120"/>
        <w:rPr>
          <w:lang w:val="ru-RU"/>
        </w:rPr>
      </w:pPr>
    </w:p>
    <w:p w:rsidR="000E3D2E" w:rsidRPr="00B733C2" w:rsidRDefault="000E3D2E">
      <w:pPr>
        <w:spacing w:after="0"/>
        <w:ind w:left="120"/>
        <w:rPr>
          <w:lang w:val="ru-RU"/>
        </w:rPr>
      </w:pPr>
    </w:p>
    <w:p w:rsidR="000E3D2E" w:rsidRPr="00B733C2" w:rsidRDefault="00BD2D45">
      <w:pPr>
        <w:spacing w:after="0"/>
        <w:ind w:left="120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‌</w:t>
      </w:r>
    </w:p>
    <w:p w:rsidR="000E3D2E" w:rsidRPr="00B733C2" w:rsidRDefault="000E3D2E">
      <w:pPr>
        <w:spacing w:after="0"/>
        <w:ind w:left="120"/>
        <w:rPr>
          <w:lang w:val="ru-RU"/>
        </w:rPr>
      </w:pPr>
    </w:p>
    <w:p w:rsidR="000E3D2E" w:rsidRPr="00B733C2" w:rsidRDefault="000E3D2E">
      <w:pPr>
        <w:spacing w:after="0"/>
        <w:ind w:left="120"/>
        <w:rPr>
          <w:lang w:val="ru-RU"/>
        </w:rPr>
      </w:pPr>
    </w:p>
    <w:p w:rsidR="000E3D2E" w:rsidRPr="00B733C2" w:rsidRDefault="000E3D2E">
      <w:pPr>
        <w:spacing w:after="0"/>
        <w:ind w:left="120"/>
        <w:rPr>
          <w:lang w:val="ru-RU"/>
        </w:rPr>
      </w:pPr>
    </w:p>
    <w:p w:rsidR="000E3D2E" w:rsidRPr="00B733C2" w:rsidRDefault="00BD2D45">
      <w:pPr>
        <w:spacing w:after="0" w:line="408" w:lineRule="auto"/>
        <w:ind w:left="120"/>
        <w:jc w:val="center"/>
        <w:rPr>
          <w:lang w:val="ru-RU"/>
        </w:rPr>
      </w:pPr>
      <w:r w:rsidRPr="00B733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3D2E" w:rsidRPr="00B733C2" w:rsidRDefault="00BD2D45">
      <w:pPr>
        <w:spacing w:after="0" w:line="408" w:lineRule="auto"/>
        <w:ind w:left="120"/>
        <w:jc w:val="center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2061652)</w:t>
      </w:r>
    </w:p>
    <w:p w:rsidR="000E3D2E" w:rsidRPr="00B733C2" w:rsidRDefault="000E3D2E">
      <w:pPr>
        <w:spacing w:after="0"/>
        <w:ind w:left="120"/>
        <w:jc w:val="center"/>
        <w:rPr>
          <w:lang w:val="ru-RU"/>
        </w:rPr>
      </w:pPr>
    </w:p>
    <w:p w:rsidR="000E3D2E" w:rsidRPr="00B733C2" w:rsidRDefault="00BD2D45">
      <w:pPr>
        <w:spacing w:after="0" w:line="408" w:lineRule="auto"/>
        <w:ind w:left="120"/>
        <w:jc w:val="center"/>
        <w:rPr>
          <w:lang w:val="ru-RU"/>
        </w:rPr>
      </w:pPr>
      <w:r w:rsidRPr="00B733C2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0E3D2E" w:rsidRPr="00B733C2" w:rsidRDefault="00BD2D45">
      <w:pPr>
        <w:spacing w:after="0" w:line="408" w:lineRule="auto"/>
        <w:ind w:left="120"/>
        <w:jc w:val="center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B733C2">
        <w:rPr>
          <w:rFonts w:ascii="Calibri" w:hAnsi="Calibri"/>
          <w:color w:val="000000"/>
          <w:sz w:val="28"/>
          <w:lang w:val="ru-RU"/>
        </w:rPr>
        <w:t xml:space="preserve">– 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E3D2E" w:rsidRPr="00B733C2" w:rsidRDefault="000E3D2E">
      <w:pPr>
        <w:spacing w:after="0"/>
        <w:ind w:left="120"/>
        <w:jc w:val="center"/>
        <w:rPr>
          <w:lang w:val="ru-RU"/>
        </w:rPr>
      </w:pPr>
    </w:p>
    <w:p w:rsidR="000E3D2E" w:rsidRPr="00B733C2" w:rsidRDefault="000E3D2E">
      <w:pPr>
        <w:spacing w:after="0"/>
        <w:ind w:left="120"/>
        <w:jc w:val="center"/>
        <w:rPr>
          <w:lang w:val="ru-RU"/>
        </w:rPr>
      </w:pPr>
    </w:p>
    <w:p w:rsidR="000E3D2E" w:rsidRPr="00B733C2" w:rsidRDefault="000E3D2E">
      <w:pPr>
        <w:spacing w:after="0"/>
        <w:ind w:left="120"/>
        <w:jc w:val="center"/>
        <w:rPr>
          <w:lang w:val="ru-RU"/>
        </w:rPr>
      </w:pPr>
    </w:p>
    <w:p w:rsidR="000E3D2E" w:rsidRPr="00B733C2" w:rsidRDefault="000E3D2E">
      <w:pPr>
        <w:spacing w:after="0"/>
        <w:ind w:left="120"/>
        <w:jc w:val="center"/>
        <w:rPr>
          <w:lang w:val="ru-RU"/>
        </w:rPr>
      </w:pPr>
    </w:p>
    <w:p w:rsidR="000E3D2E" w:rsidRPr="00B733C2" w:rsidRDefault="000E3D2E">
      <w:pPr>
        <w:spacing w:after="0"/>
        <w:ind w:left="120"/>
        <w:jc w:val="center"/>
        <w:rPr>
          <w:lang w:val="ru-RU"/>
        </w:rPr>
      </w:pPr>
    </w:p>
    <w:p w:rsidR="000E3D2E" w:rsidRPr="00B733C2" w:rsidRDefault="000E3D2E">
      <w:pPr>
        <w:spacing w:after="0"/>
        <w:ind w:left="120"/>
        <w:jc w:val="center"/>
        <w:rPr>
          <w:lang w:val="ru-RU"/>
        </w:rPr>
      </w:pPr>
    </w:p>
    <w:p w:rsidR="000E3D2E" w:rsidRPr="00B733C2" w:rsidRDefault="000E3D2E">
      <w:pPr>
        <w:spacing w:after="0"/>
        <w:ind w:left="120"/>
        <w:jc w:val="center"/>
        <w:rPr>
          <w:lang w:val="ru-RU"/>
        </w:rPr>
      </w:pPr>
    </w:p>
    <w:p w:rsidR="000E3D2E" w:rsidRPr="00B733C2" w:rsidRDefault="000E3D2E">
      <w:pPr>
        <w:spacing w:after="0"/>
        <w:ind w:left="120"/>
        <w:jc w:val="center"/>
        <w:rPr>
          <w:lang w:val="ru-RU"/>
        </w:rPr>
      </w:pPr>
    </w:p>
    <w:p w:rsidR="000E3D2E" w:rsidRPr="00B733C2" w:rsidRDefault="000E3D2E">
      <w:pPr>
        <w:spacing w:after="0"/>
        <w:ind w:left="120"/>
        <w:jc w:val="center"/>
        <w:rPr>
          <w:lang w:val="ru-RU"/>
        </w:rPr>
      </w:pPr>
    </w:p>
    <w:p w:rsidR="000E3D2E" w:rsidRPr="00B733C2" w:rsidRDefault="000E3D2E">
      <w:pPr>
        <w:spacing w:after="0"/>
        <w:ind w:left="120"/>
        <w:jc w:val="center"/>
        <w:rPr>
          <w:lang w:val="ru-RU"/>
        </w:rPr>
      </w:pPr>
    </w:p>
    <w:p w:rsidR="000E3D2E" w:rsidRPr="00B733C2" w:rsidRDefault="000E3D2E">
      <w:pPr>
        <w:spacing w:after="0"/>
        <w:ind w:left="120"/>
        <w:jc w:val="center"/>
        <w:rPr>
          <w:lang w:val="ru-RU"/>
        </w:rPr>
      </w:pPr>
    </w:p>
    <w:p w:rsidR="000E3D2E" w:rsidRPr="00B733C2" w:rsidRDefault="000E3D2E">
      <w:pPr>
        <w:spacing w:after="0"/>
        <w:ind w:left="120"/>
        <w:jc w:val="center"/>
        <w:rPr>
          <w:lang w:val="ru-RU"/>
        </w:rPr>
      </w:pPr>
    </w:p>
    <w:p w:rsidR="000E3D2E" w:rsidRPr="00B733C2" w:rsidRDefault="00BD2D45">
      <w:pPr>
        <w:spacing w:after="0"/>
        <w:ind w:left="120"/>
        <w:jc w:val="center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Pr="00B733C2">
        <w:rPr>
          <w:rFonts w:ascii="Times New Roman" w:hAnsi="Times New Roman"/>
          <w:b/>
          <w:color w:val="000000"/>
          <w:sz w:val="28"/>
          <w:lang w:val="ru-RU"/>
        </w:rPr>
        <w:t>д. Новое Овсино</w:t>
      </w:r>
      <w:bookmarkEnd w:id="3"/>
      <w:r w:rsidRPr="00B733C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B733C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733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733C2">
        <w:rPr>
          <w:rFonts w:ascii="Times New Roman" w:hAnsi="Times New Roman"/>
          <w:color w:val="000000"/>
          <w:sz w:val="28"/>
          <w:lang w:val="ru-RU"/>
        </w:rPr>
        <w:t>​</w:t>
      </w:r>
    </w:p>
    <w:p w:rsidR="000E3D2E" w:rsidRPr="00B733C2" w:rsidRDefault="000E3D2E">
      <w:pPr>
        <w:spacing w:after="0"/>
        <w:ind w:left="120"/>
        <w:rPr>
          <w:lang w:val="ru-RU"/>
        </w:rPr>
      </w:pPr>
    </w:p>
    <w:p w:rsidR="000E3D2E" w:rsidRPr="00B733C2" w:rsidRDefault="000E3D2E">
      <w:pPr>
        <w:rPr>
          <w:lang w:val="ru-RU"/>
        </w:rPr>
        <w:sectPr w:rsidR="000E3D2E" w:rsidRPr="00B733C2">
          <w:pgSz w:w="11906" w:h="16383"/>
          <w:pgMar w:top="1134" w:right="850" w:bottom="1134" w:left="1701" w:header="720" w:footer="720" w:gutter="0"/>
          <w:cols w:space="720"/>
        </w:sectPr>
      </w:pPr>
    </w:p>
    <w:p w:rsidR="000E3D2E" w:rsidRPr="00B733C2" w:rsidRDefault="00BD2D45">
      <w:pPr>
        <w:spacing w:after="0" w:line="264" w:lineRule="auto"/>
        <w:ind w:left="120"/>
        <w:jc w:val="both"/>
        <w:rPr>
          <w:lang w:val="ru-RU"/>
        </w:rPr>
      </w:pPr>
      <w:bookmarkStart w:id="5" w:name="block-15237084"/>
      <w:bookmarkEnd w:id="0"/>
      <w:r w:rsidRPr="00B733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3D2E" w:rsidRPr="00B733C2" w:rsidRDefault="00BD2D45">
      <w:pPr>
        <w:spacing w:after="0" w:line="264" w:lineRule="auto"/>
        <w:ind w:left="12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​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</w:t>
      </w:r>
      <w:r w:rsidRPr="00B733C2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</w:t>
      </w:r>
      <w:r w:rsidRPr="00B733C2">
        <w:rPr>
          <w:rFonts w:ascii="Times New Roman" w:hAnsi="Times New Roman"/>
          <w:color w:val="000000"/>
          <w:sz w:val="28"/>
          <w:lang w:val="ru-RU"/>
        </w:rPr>
        <w:t>цепции преподавания учебного предмета «Химия» в образовательных организациях Российской Федерации.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</w:t>
      </w:r>
      <w:r w:rsidRPr="00B733C2">
        <w:rPr>
          <w:rFonts w:ascii="Times New Roman" w:hAnsi="Times New Roman"/>
          <w:color w:val="000000"/>
          <w:sz w:val="28"/>
          <w:lang w:val="ru-RU"/>
        </w:rPr>
        <w:t>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</w:t>
      </w:r>
      <w:r w:rsidRPr="00B733C2">
        <w:rPr>
          <w:rFonts w:ascii="Times New Roman" w:hAnsi="Times New Roman"/>
          <w:color w:val="000000"/>
          <w:sz w:val="28"/>
          <w:lang w:val="ru-RU"/>
        </w:rPr>
        <w:t>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</w:t>
      </w:r>
      <w:r w:rsidRPr="00B733C2">
        <w:rPr>
          <w:rFonts w:ascii="Times New Roman" w:hAnsi="Times New Roman"/>
          <w:color w:val="000000"/>
          <w:sz w:val="28"/>
          <w:lang w:val="ru-RU"/>
        </w:rPr>
        <w:t>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</w:t>
      </w:r>
      <w:r w:rsidRPr="00B733C2">
        <w:rPr>
          <w:rFonts w:ascii="Times New Roman" w:hAnsi="Times New Roman"/>
          <w:color w:val="000000"/>
          <w:sz w:val="28"/>
          <w:lang w:val="ru-RU"/>
        </w:rPr>
        <w:t>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</w:t>
      </w:r>
      <w:r w:rsidRPr="00B733C2">
        <w:rPr>
          <w:rFonts w:ascii="Times New Roman" w:hAnsi="Times New Roman"/>
          <w:color w:val="000000"/>
          <w:sz w:val="28"/>
          <w:lang w:val="ru-RU"/>
        </w:rPr>
        <w:t>еской, пищевой и экологической безопасности, проблем здравоохранения.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</w:t>
      </w:r>
      <w:r w:rsidRPr="00B733C2">
        <w:rPr>
          <w:rFonts w:ascii="Times New Roman" w:hAnsi="Times New Roman"/>
          <w:color w:val="000000"/>
          <w:sz w:val="28"/>
          <w:lang w:val="ru-RU"/>
        </w:rPr>
        <w:t>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</w:t>
      </w:r>
      <w:r w:rsidRPr="00B733C2">
        <w:rPr>
          <w:rFonts w:ascii="Times New Roman" w:hAnsi="Times New Roman"/>
          <w:color w:val="000000"/>
          <w:sz w:val="28"/>
          <w:lang w:val="ru-RU"/>
        </w:rPr>
        <w:t>, вносит свой вклад в экологическое образование обучающихся.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</w:t>
      </w:r>
      <w:r w:rsidRPr="00B733C2">
        <w:rPr>
          <w:rFonts w:ascii="Times New Roman" w:hAnsi="Times New Roman"/>
          <w:color w:val="000000"/>
          <w:sz w:val="28"/>
          <w:lang w:val="ru-RU"/>
        </w:rPr>
        <w:t>азвития.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</w:t>
      </w:r>
      <w:r w:rsidRPr="00B733C2">
        <w:rPr>
          <w:rFonts w:ascii="Times New Roman" w:hAnsi="Times New Roman"/>
          <w:color w:val="000000"/>
          <w:sz w:val="28"/>
          <w:lang w:val="ru-RU"/>
        </w:rPr>
        <w:t>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знаний на основе теоретических представлений разного уровня: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Calibri" w:hAnsi="Calibri"/>
          <w:color w:val="000000"/>
          <w:sz w:val="28"/>
          <w:lang w:val="ru-RU"/>
        </w:rPr>
        <w:t>–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Calibri" w:hAnsi="Calibri"/>
          <w:color w:val="000000"/>
          <w:sz w:val="28"/>
          <w:lang w:val="ru-RU"/>
        </w:rPr>
        <w:t>–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Calibri" w:hAnsi="Calibri"/>
          <w:color w:val="000000"/>
          <w:sz w:val="28"/>
          <w:lang w:val="ru-RU"/>
        </w:rPr>
        <w:t>–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Calibri" w:hAnsi="Calibri"/>
          <w:color w:val="000000"/>
          <w:sz w:val="28"/>
          <w:lang w:val="ru-RU"/>
        </w:rPr>
        <w:t>–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представлений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об электролитической диссоциации веществ в растворах.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​</w:t>
      </w:r>
      <w:r w:rsidRPr="00B733C2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</w:t>
      </w:r>
      <w:r w:rsidRPr="00B733C2">
        <w:rPr>
          <w:rFonts w:ascii="Times New Roman" w:hAnsi="Times New Roman"/>
          <w:color w:val="000000"/>
          <w:sz w:val="28"/>
          <w:lang w:val="ru-RU"/>
        </w:rPr>
        <w:t>в, строения и возможностей практического применения и получения изучаемых веществ.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</w:t>
      </w:r>
      <w:r w:rsidRPr="00B733C2">
        <w:rPr>
          <w:rFonts w:ascii="Times New Roman" w:hAnsi="Times New Roman"/>
          <w:color w:val="000000"/>
          <w:sz w:val="28"/>
          <w:lang w:val="ru-RU"/>
        </w:rPr>
        <w:t>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</w:t>
      </w:r>
      <w:r w:rsidRPr="00B733C2">
        <w:rPr>
          <w:rFonts w:ascii="Times New Roman" w:hAnsi="Times New Roman"/>
          <w:color w:val="000000"/>
          <w:sz w:val="28"/>
          <w:lang w:val="ru-RU"/>
        </w:rPr>
        <w:t>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оложений, доступных обобщений мировоззренческого характера, языка науки, в </w:t>
      </w:r>
      <w:r w:rsidRPr="00B733C2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ледовательской деятельности, освоении правил безопасного обращения с веществами в повседневной жизни. 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Calibri" w:hAnsi="Calibri"/>
          <w:color w:val="000000"/>
          <w:sz w:val="28"/>
          <w:lang w:val="ru-RU"/>
        </w:rPr>
        <w:t>–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</w:t>
      </w:r>
      <w:r w:rsidRPr="00B733C2">
        <w:rPr>
          <w:rFonts w:ascii="Times New Roman" w:hAnsi="Times New Roman"/>
          <w:color w:val="000000"/>
          <w:sz w:val="28"/>
          <w:lang w:val="ru-RU"/>
        </w:rPr>
        <w:t>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Calibri" w:hAnsi="Calibri"/>
          <w:color w:val="000000"/>
          <w:sz w:val="28"/>
          <w:lang w:val="ru-RU"/>
        </w:rPr>
        <w:t>–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</w:t>
      </w:r>
      <w:r w:rsidRPr="00B733C2">
        <w:rPr>
          <w:rFonts w:ascii="Times New Roman" w:hAnsi="Times New Roman"/>
          <w:color w:val="000000"/>
          <w:sz w:val="28"/>
          <w:lang w:val="ru-RU"/>
        </w:rPr>
        <w:t>ным методам познания, формирующим мотивацию и развитие способностей к химии;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Calibri" w:hAnsi="Calibri"/>
          <w:color w:val="000000"/>
          <w:sz w:val="28"/>
          <w:lang w:val="ru-RU"/>
        </w:rPr>
        <w:t>–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</w:t>
      </w:r>
      <w:r w:rsidRPr="00B733C2">
        <w:rPr>
          <w:rFonts w:ascii="Times New Roman" w:hAnsi="Times New Roman"/>
          <w:color w:val="000000"/>
          <w:sz w:val="28"/>
          <w:lang w:val="ru-RU"/>
        </w:rPr>
        <w:t>альное значение для различных видов деятельности;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Calibri" w:hAnsi="Calibri"/>
          <w:color w:val="000000"/>
          <w:sz w:val="28"/>
          <w:lang w:val="ru-RU"/>
        </w:rPr>
        <w:t>–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при решении проблем в повседневной жизни и трудовой деятельности;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Calibri" w:hAnsi="Calibri"/>
          <w:color w:val="000000"/>
          <w:sz w:val="28"/>
          <w:lang w:val="ru-RU"/>
        </w:rPr>
        <w:t>–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</w:t>
      </w:r>
      <w:r w:rsidRPr="00B733C2">
        <w:rPr>
          <w:rFonts w:ascii="Times New Roman" w:hAnsi="Times New Roman"/>
          <w:color w:val="000000"/>
          <w:sz w:val="28"/>
          <w:lang w:val="ru-RU"/>
        </w:rPr>
        <w:t>анения своего здоровья и окружающей природной среды;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Calibri" w:hAnsi="Calibri"/>
          <w:color w:val="333333"/>
          <w:sz w:val="28"/>
          <w:lang w:val="ru-RU"/>
        </w:rPr>
        <w:t>–</w:t>
      </w:r>
      <w:r w:rsidRPr="00B733C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733C2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B733C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B733C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E3D2E" w:rsidRPr="00B733C2" w:rsidRDefault="00BD2D45">
      <w:pPr>
        <w:spacing w:after="0" w:line="264" w:lineRule="auto"/>
        <w:ind w:left="12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​</w:t>
      </w:r>
    </w:p>
    <w:p w:rsidR="000E3D2E" w:rsidRPr="00B733C2" w:rsidRDefault="00BD2D45">
      <w:pPr>
        <w:spacing w:after="0" w:line="264" w:lineRule="auto"/>
        <w:ind w:left="12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‌</w:t>
      </w:r>
    </w:p>
    <w:p w:rsidR="000E3D2E" w:rsidRPr="00B733C2" w:rsidRDefault="000E3D2E">
      <w:pPr>
        <w:rPr>
          <w:lang w:val="ru-RU"/>
        </w:rPr>
        <w:sectPr w:rsidR="000E3D2E" w:rsidRPr="00B733C2">
          <w:pgSz w:w="11906" w:h="16383"/>
          <w:pgMar w:top="1134" w:right="850" w:bottom="1134" w:left="1701" w:header="720" w:footer="720" w:gutter="0"/>
          <w:cols w:space="720"/>
        </w:sectPr>
      </w:pPr>
    </w:p>
    <w:p w:rsidR="000E3D2E" w:rsidRPr="00B733C2" w:rsidRDefault="00BD2D45">
      <w:pPr>
        <w:spacing w:after="0" w:line="264" w:lineRule="auto"/>
        <w:ind w:left="120"/>
        <w:jc w:val="both"/>
        <w:rPr>
          <w:lang w:val="ru-RU"/>
        </w:rPr>
      </w:pPr>
      <w:bookmarkStart w:id="7" w:name="block-15237085"/>
      <w:bookmarkEnd w:id="5"/>
      <w:r w:rsidRPr="00B733C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733C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E3D2E" w:rsidRPr="00B733C2" w:rsidRDefault="00BD2D45">
      <w:pPr>
        <w:spacing w:after="0" w:line="264" w:lineRule="auto"/>
        <w:ind w:left="12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​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b/>
          <w:color w:val="000000"/>
          <w:sz w:val="28"/>
          <w:lang w:val="ru-RU"/>
        </w:rPr>
        <w:t xml:space="preserve">Первоначальные </w:t>
      </w:r>
      <w:r w:rsidRPr="00B733C2">
        <w:rPr>
          <w:rFonts w:ascii="Times New Roman" w:hAnsi="Times New Roman"/>
          <w:b/>
          <w:color w:val="000000"/>
          <w:sz w:val="28"/>
          <w:lang w:val="ru-RU"/>
        </w:rPr>
        <w:t>химические понятия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Атомы и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молекулы. Химические элементы. Символы химических элементов. Простые и сложные вещества. Атомно-молекулярное учение.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молекулярная масса. Массовая доля химического элемента в соединении.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733C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</w:t>
      </w:r>
      <w:r w:rsidRPr="00B733C2">
        <w:rPr>
          <w:rFonts w:ascii="Times New Roman" w:hAnsi="Times New Roman"/>
          <w:color w:val="000000"/>
          <w:sz w:val="28"/>
          <w:lang w:val="ru-RU"/>
        </w:rPr>
        <w:t>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</w:t>
      </w:r>
      <w:r w:rsidRPr="00B733C2">
        <w:rPr>
          <w:rFonts w:ascii="Times New Roman" w:hAnsi="Times New Roman"/>
          <w:color w:val="000000"/>
          <w:sz w:val="28"/>
          <w:lang w:val="ru-RU"/>
        </w:rPr>
        <w:t>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733C2">
        <w:rPr>
          <w:rFonts w:ascii="Times New Roman" w:hAnsi="Times New Roman"/>
          <w:color w:val="000000"/>
          <w:sz w:val="28"/>
          <w:lang w:val="ru-RU"/>
        </w:rPr>
        <w:t>) при нагревании, в</w:t>
      </w:r>
      <w:r w:rsidRPr="00B733C2">
        <w:rPr>
          <w:rFonts w:ascii="Times New Roman" w:hAnsi="Times New Roman"/>
          <w:color w:val="000000"/>
          <w:sz w:val="28"/>
          <w:lang w:val="ru-RU"/>
        </w:rPr>
        <w:t>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B733C2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</w:t>
      </w:r>
      <w:r w:rsidRPr="00B733C2">
        <w:rPr>
          <w:rFonts w:ascii="Times New Roman" w:hAnsi="Times New Roman"/>
          <w:color w:val="000000"/>
          <w:sz w:val="28"/>
          <w:lang w:val="ru-RU"/>
        </w:rPr>
        <w:t>рующего закон сохранения массы, создание моделей молекул (шаростержневых).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войства (реакции горения). Оксиды. Применение кислорода. Способы </w:t>
      </w:r>
      <w:r w:rsidRPr="00B733C2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</w:t>
      </w:r>
      <w:r w:rsidRPr="00B733C2">
        <w:rPr>
          <w:rFonts w:ascii="Times New Roman" w:hAnsi="Times New Roman"/>
          <w:color w:val="000000"/>
          <w:sz w:val="28"/>
          <w:lang w:val="ru-RU"/>
        </w:rPr>
        <w:t>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 xml:space="preserve">Водород – элемент и простое вещество. Нахождение водорода в природе, физические и химические свойства, применение, способы </w:t>
      </w:r>
      <w:r w:rsidRPr="00B733C2">
        <w:rPr>
          <w:rFonts w:ascii="Times New Roman" w:hAnsi="Times New Roman"/>
          <w:color w:val="000000"/>
          <w:sz w:val="28"/>
          <w:lang w:val="ru-RU"/>
        </w:rPr>
        <w:t>получения. Кислоты и соли.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</w:t>
      </w:r>
      <w:r w:rsidRPr="00B733C2">
        <w:rPr>
          <w:rFonts w:ascii="Times New Roman" w:hAnsi="Times New Roman"/>
          <w:color w:val="000000"/>
          <w:sz w:val="28"/>
          <w:lang w:val="ru-RU"/>
        </w:rPr>
        <w:t>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</w:t>
      </w:r>
      <w:r w:rsidRPr="00B733C2">
        <w:rPr>
          <w:rFonts w:ascii="Times New Roman" w:hAnsi="Times New Roman"/>
          <w:color w:val="000000"/>
          <w:sz w:val="28"/>
          <w:lang w:val="ru-RU"/>
        </w:rPr>
        <w:t>лотные, амфотерные) и несолеобразующие. Номенклатура оксидов. Физические и химические свойства оксидов. Получение оксидов.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</w:t>
      </w:r>
      <w:r w:rsidRPr="00B733C2">
        <w:rPr>
          <w:rFonts w:ascii="Times New Roman" w:hAnsi="Times New Roman"/>
          <w:color w:val="000000"/>
          <w:sz w:val="28"/>
          <w:lang w:val="ru-RU"/>
        </w:rPr>
        <w:t>ний. Получение оснований.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</w:t>
      </w:r>
      <w:r w:rsidRPr="00B733C2">
        <w:rPr>
          <w:rFonts w:ascii="Times New Roman" w:hAnsi="Times New Roman"/>
          <w:color w:val="000000"/>
          <w:sz w:val="28"/>
          <w:lang w:val="ru-RU"/>
        </w:rPr>
        <w:t>ей.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733C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</w:t>
      </w:r>
      <w:r w:rsidRPr="00B733C2">
        <w:rPr>
          <w:rFonts w:ascii="Times New Roman" w:hAnsi="Times New Roman"/>
          <w:color w:val="000000"/>
          <w:sz w:val="28"/>
          <w:lang w:val="ru-RU"/>
        </w:rPr>
        <w:t>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B733C2">
        <w:rPr>
          <w:rFonts w:ascii="Times New Roman" w:hAnsi="Times New Roman"/>
          <w:color w:val="000000"/>
          <w:sz w:val="28"/>
          <w:lang w:val="ru-RU"/>
        </w:rPr>
        <w:t>) (возможно испо</w:t>
      </w:r>
      <w:r w:rsidRPr="00B733C2">
        <w:rPr>
          <w:rFonts w:ascii="Times New Roman" w:hAnsi="Times New Roman"/>
          <w:color w:val="000000"/>
          <w:sz w:val="28"/>
          <w:lang w:val="ru-RU"/>
        </w:rPr>
        <w:t>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ами (натрием и кальцием) (возможно использование видеоматериалов), </w:t>
      </w:r>
      <w:r w:rsidRPr="00B733C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733C2">
        <w:rPr>
          <w:rFonts w:ascii="Times New Roman" w:hAnsi="Times New Roman"/>
          <w:color w:val="000000"/>
          <w:sz w:val="28"/>
          <w:lang w:val="ru-RU"/>
        </w:rPr>
        <w:t>) с раствором с</w:t>
      </w:r>
      <w:r w:rsidRPr="00B733C2">
        <w:rPr>
          <w:rFonts w:ascii="Times New Roman" w:hAnsi="Times New Roman"/>
          <w:color w:val="000000"/>
          <w:sz w:val="28"/>
          <w:lang w:val="ru-RU"/>
        </w:rPr>
        <w:t>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</w:t>
      </w:r>
      <w:r w:rsidRPr="00B733C2">
        <w:rPr>
          <w:rFonts w:ascii="Times New Roman" w:hAnsi="Times New Roman"/>
          <w:b/>
          <w:color w:val="000000"/>
          <w:sz w:val="28"/>
          <w:lang w:val="ru-RU"/>
        </w:rPr>
        <w:t>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</w:t>
      </w:r>
      <w:r w:rsidRPr="00B733C2">
        <w:rPr>
          <w:rFonts w:ascii="Times New Roman" w:hAnsi="Times New Roman"/>
          <w:color w:val="000000"/>
          <w:sz w:val="28"/>
          <w:lang w:val="ru-RU"/>
        </w:rPr>
        <w:t>галогены, инертные газы). Элементы, которые образуют амфотерные оксиды и гидроксиды.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Менделеева. Периоды и группы. Физический смысл порядкового номера, номеров периода и группы элемента.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Менделеева. Характеристика химического элемента по его положению в Периодической системе Д. И. Менделеева.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Значение Периодическог</w:t>
      </w:r>
      <w:r w:rsidRPr="00B733C2">
        <w:rPr>
          <w:rFonts w:ascii="Times New Roman" w:hAnsi="Times New Roman"/>
          <w:color w:val="000000"/>
          <w:sz w:val="28"/>
          <w:lang w:val="ru-RU"/>
        </w:rPr>
        <w:t>о закона и Периодической системы химических элементов для развития науки и практики. Д. И. Менделеев – учёный и гражданин.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Степень окисл</w:t>
      </w:r>
      <w:r w:rsidRPr="00B733C2">
        <w:rPr>
          <w:rFonts w:ascii="Times New Roman" w:hAnsi="Times New Roman"/>
          <w:color w:val="000000"/>
          <w:sz w:val="28"/>
          <w:lang w:val="ru-RU"/>
        </w:rPr>
        <w:t>ения. Окислительно­-восстановительные реакции. Процессы окисления и восстановления. Окислители и восстановители.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733C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</w:t>
      </w:r>
      <w:r w:rsidRPr="00B733C2">
        <w:rPr>
          <w:rFonts w:ascii="Times New Roman" w:hAnsi="Times New Roman"/>
          <w:color w:val="000000"/>
          <w:sz w:val="28"/>
          <w:lang w:val="ru-RU"/>
        </w:rPr>
        <w:t>ение опытов, иллюстрирующих примеры окислительно-восстановительных реакций (горение, реакции разложения, соединения).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</w:t>
      </w:r>
      <w:r w:rsidRPr="00B733C2">
        <w:rPr>
          <w:rFonts w:ascii="Times New Roman" w:hAnsi="Times New Roman"/>
          <w:color w:val="000000"/>
          <w:sz w:val="28"/>
          <w:lang w:val="ru-RU"/>
        </w:rPr>
        <w:t>естественно-­научных понятий, так и понятий, являющихся системными для отдельных предметов естественно­-научного цикла.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</w:t>
      </w:r>
      <w:r w:rsidRPr="00B733C2">
        <w:rPr>
          <w:rFonts w:ascii="Times New Roman" w:hAnsi="Times New Roman"/>
          <w:color w:val="000000"/>
          <w:sz w:val="28"/>
          <w:lang w:val="ru-RU"/>
        </w:rPr>
        <w:t>перимент, моделирование, измерение, модель, явление.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</w:t>
      </w:r>
      <w:r w:rsidRPr="00B733C2">
        <w:rPr>
          <w:rFonts w:ascii="Times New Roman" w:hAnsi="Times New Roman"/>
          <w:color w:val="000000"/>
          <w:sz w:val="28"/>
          <w:lang w:val="ru-RU"/>
        </w:rPr>
        <w:t>ницы измерения, космос, планеты, звёзды, Солнце.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Периодический закон. Пе</w:t>
      </w:r>
      <w:r w:rsidRPr="00B733C2">
        <w:rPr>
          <w:rFonts w:ascii="Times New Roman" w:hAnsi="Times New Roman"/>
          <w:color w:val="000000"/>
          <w:sz w:val="28"/>
          <w:lang w:val="ru-RU"/>
        </w:rPr>
        <w:t>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</w:t>
      </w:r>
      <w:r w:rsidRPr="00B733C2">
        <w:rPr>
          <w:rFonts w:ascii="Times New Roman" w:hAnsi="Times New Roman"/>
          <w:color w:val="000000"/>
          <w:sz w:val="28"/>
          <w:lang w:val="ru-RU"/>
        </w:rPr>
        <w:t>ем их атомов.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</w:t>
      </w:r>
      <w:r w:rsidRPr="00B733C2">
        <w:rPr>
          <w:rFonts w:ascii="Times New Roman" w:hAnsi="Times New Roman"/>
          <w:color w:val="000000"/>
          <w:sz w:val="28"/>
          <w:lang w:val="ru-RU"/>
        </w:rPr>
        <w:t>носящихся к различным классам неорганических соединений, генетическая связь неорганических веществ.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</w:t>
      </w:r>
      <w:r w:rsidRPr="00B733C2">
        <w:rPr>
          <w:rFonts w:ascii="Times New Roman" w:hAnsi="Times New Roman"/>
          <w:color w:val="000000"/>
          <w:sz w:val="28"/>
          <w:lang w:val="ru-RU"/>
        </w:rPr>
        <w:t>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</w:t>
      </w:r>
      <w:r w:rsidRPr="00B733C2">
        <w:rPr>
          <w:rFonts w:ascii="Times New Roman" w:hAnsi="Times New Roman"/>
          <w:color w:val="000000"/>
          <w:sz w:val="28"/>
          <w:lang w:val="ru-RU"/>
        </w:rPr>
        <w:t>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вление уравнений </w:t>
      </w:r>
      <w:r w:rsidRPr="00B733C2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</w:t>
      </w:r>
      <w:r w:rsidRPr="00B733C2">
        <w:rPr>
          <w:rFonts w:ascii="Times New Roman" w:hAnsi="Times New Roman"/>
          <w:color w:val="000000"/>
          <w:sz w:val="28"/>
          <w:lang w:val="ru-RU"/>
        </w:rPr>
        <w:t>епень диссоциации. Сильные и слабые электролиты.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</w:t>
      </w:r>
      <w:r w:rsidRPr="00B733C2">
        <w:rPr>
          <w:rFonts w:ascii="Times New Roman" w:hAnsi="Times New Roman"/>
          <w:color w:val="000000"/>
          <w:sz w:val="28"/>
          <w:lang w:val="ru-RU"/>
        </w:rPr>
        <w:t>чественные реакции на ионы. Понятие о гидролизе солей.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733C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</w:t>
      </w:r>
      <w:r w:rsidRPr="00B733C2">
        <w:rPr>
          <w:rFonts w:ascii="Times New Roman" w:hAnsi="Times New Roman"/>
          <w:color w:val="000000"/>
          <w:sz w:val="28"/>
          <w:lang w:val="ru-RU"/>
        </w:rPr>
        <w:t>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</w:t>
      </w:r>
      <w:r w:rsidRPr="00B733C2">
        <w:rPr>
          <w:rFonts w:ascii="Times New Roman" w:hAnsi="Times New Roman"/>
          <w:color w:val="000000"/>
          <w:sz w:val="28"/>
          <w:lang w:val="ru-RU"/>
        </w:rPr>
        <w:t>ций на ионы, решение экспериментальных задач.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0E3D2E" w:rsidRPr="00B733C2" w:rsidRDefault="00BD2D45">
      <w:pPr>
        <w:spacing w:after="0" w:line="264" w:lineRule="auto"/>
        <w:ind w:firstLine="600"/>
        <w:jc w:val="both"/>
        <w:rPr>
          <w:lang w:val="ru-RU"/>
        </w:rPr>
      </w:pPr>
      <w:r w:rsidRPr="00B733C2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</w:t>
      </w:r>
      <w:r w:rsidRPr="00B733C2">
        <w:rPr>
          <w:rFonts w:ascii="Times New Roman" w:hAnsi="Times New Roman"/>
          <w:color w:val="000000"/>
          <w:sz w:val="28"/>
          <w:lang w:val="ru-RU"/>
        </w:rPr>
        <w:t>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0E3D2E" w:rsidRDefault="00BD2D45">
      <w:pPr>
        <w:spacing w:after="0" w:line="264" w:lineRule="auto"/>
        <w:ind w:firstLine="600"/>
        <w:jc w:val="both"/>
      </w:pPr>
      <w:r w:rsidRPr="00B733C2">
        <w:rPr>
          <w:rFonts w:ascii="Times New Roman" w:hAnsi="Times New Roman"/>
          <w:color w:val="000000"/>
          <w:sz w:val="28"/>
          <w:lang w:val="ru-RU"/>
        </w:rPr>
        <w:t>Общая характеристика элем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ентов </w:t>
      </w:r>
      <w:r>
        <w:rPr>
          <w:rFonts w:ascii="Times New Roman" w:hAnsi="Times New Roman"/>
          <w:color w:val="000000"/>
          <w:sz w:val="28"/>
        </w:rPr>
        <w:t>VI</w:t>
      </w:r>
      <w:r w:rsidRPr="00B733C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</w:t>
      </w:r>
      <w:r w:rsidRPr="00B733C2">
        <w:rPr>
          <w:rFonts w:ascii="Times New Roman" w:hAnsi="Times New Roman"/>
          <w:color w:val="000000"/>
          <w:sz w:val="28"/>
          <w:lang w:val="ru-RU"/>
        </w:rPr>
        <w:t>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</w:t>
      </w:r>
      <w:r w:rsidRPr="00B733C2">
        <w:rPr>
          <w:rFonts w:ascii="Times New Roman" w:hAnsi="Times New Roman"/>
          <w:color w:val="000000"/>
          <w:sz w:val="28"/>
          <w:lang w:val="ru-RU"/>
        </w:rPr>
        <w:t xml:space="preserve">именение серной кислоты. Соли серной кислоты, качественная реакция на </w:t>
      </w:r>
      <w:r w:rsidRPr="00B73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сульфат-ион. </w:t>
      </w:r>
      <w:r>
        <w:rPr>
          <w:rFonts w:ascii="Times New Roman" w:hAnsi="Times New Roman"/>
          <w:color w:val="000000"/>
          <w:sz w:val="28"/>
        </w:rPr>
        <w:t>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</w:t>
      </w:r>
      <w:r>
        <w:rPr>
          <w:rFonts w:ascii="Times New Roman" w:hAnsi="Times New Roman"/>
          <w:color w:val="000000"/>
          <w:sz w:val="28"/>
        </w:rPr>
        <w:t>щения.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</w:t>
      </w:r>
      <w:r>
        <w:rPr>
          <w:rFonts w:ascii="Times New Roman" w:hAnsi="Times New Roman"/>
          <w:color w:val="000000"/>
          <w:sz w:val="28"/>
        </w:rPr>
        <w:t>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</w:t>
      </w:r>
      <w:r>
        <w:rPr>
          <w:rFonts w:ascii="Times New Roman" w:hAnsi="Times New Roman"/>
          <w:color w:val="000000"/>
          <w:sz w:val="28"/>
        </w:rPr>
        <w:t>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</w:t>
      </w:r>
      <w:r>
        <w:rPr>
          <w:rFonts w:ascii="Times New Roman" w:hAnsi="Times New Roman"/>
          <w:color w:val="000000"/>
          <w:sz w:val="28"/>
        </w:rPr>
        <w:t>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IVА-группы. Особенности строения атомов, характерные степени окисления. Углерод, аллотропны</w:t>
      </w:r>
      <w:r>
        <w:rPr>
          <w:rFonts w:ascii="Times New Roman" w:hAnsi="Times New Roman"/>
          <w:color w:val="000000"/>
          <w:sz w:val="28"/>
        </w:rPr>
        <w:t>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</w:t>
      </w:r>
      <w:r>
        <w:rPr>
          <w:rFonts w:ascii="Times New Roman" w:hAnsi="Times New Roman"/>
          <w:color w:val="000000"/>
          <w:sz w:val="28"/>
        </w:rPr>
        <w:t>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</w:t>
      </w:r>
      <w:r>
        <w:rPr>
          <w:rFonts w:ascii="Times New Roman" w:hAnsi="Times New Roman"/>
          <w:color w:val="000000"/>
          <w:sz w:val="28"/>
        </w:rPr>
        <w:t>е, промышленности и сельском хозяйстве.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</w:t>
      </w:r>
      <w:r>
        <w:rPr>
          <w:rFonts w:ascii="Times New Roman" w:hAnsi="Times New Roman"/>
          <w:color w:val="000000"/>
          <w:sz w:val="28"/>
        </w:rPr>
        <w:t>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</w:t>
      </w:r>
      <w:r>
        <w:rPr>
          <w:rFonts w:ascii="Times New Roman" w:hAnsi="Times New Roman"/>
          <w:color w:val="000000"/>
          <w:sz w:val="28"/>
        </w:rPr>
        <w:t xml:space="preserve">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</w:t>
      </w:r>
      <w:r>
        <w:rPr>
          <w:rFonts w:ascii="Times New Roman" w:hAnsi="Times New Roman"/>
          <w:color w:val="000000"/>
          <w:sz w:val="28"/>
        </w:rPr>
        <w:t>обетон. Проблемы безопасного использования строительных материалов в повседневной жизни.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</w:t>
      </w:r>
      <w:r>
        <w:rPr>
          <w:rFonts w:ascii="Times New Roman" w:hAnsi="Times New Roman"/>
          <w:color w:val="000000"/>
          <w:sz w:val="28"/>
        </w:rPr>
        <w:t>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</w:t>
      </w:r>
      <w:r>
        <w:rPr>
          <w:rFonts w:ascii="Times New Roman" w:hAnsi="Times New Roman"/>
          <w:color w:val="000000"/>
          <w:sz w:val="28"/>
        </w:rPr>
        <w:t>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</w:t>
      </w:r>
      <w:r>
        <w:rPr>
          <w:rFonts w:ascii="Times New Roman" w:hAnsi="Times New Roman"/>
          <w:color w:val="000000"/>
          <w:sz w:val="28"/>
        </w:rPr>
        <w:t>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</w:t>
      </w:r>
      <w:r>
        <w:rPr>
          <w:rFonts w:ascii="Times New Roman" w:hAnsi="Times New Roman"/>
          <w:color w:val="000000"/>
          <w:sz w:val="28"/>
        </w:rPr>
        <w:t xml:space="preserve">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</w:t>
      </w:r>
      <w:r>
        <w:rPr>
          <w:rFonts w:ascii="Times New Roman" w:hAnsi="Times New Roman"/>
          <w:color w:val="000000"/>
          <w:sz w:val="28"/>
        </w:rPr>
        <w:t>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</w:t>
      </w:r>
      <w:r>
        <w:rPr>
          <w:rFonts w:ascii="Times New Roman" w:hAnsi="Times New Roman"/>
          <w:color w:val="000000"/>
          <w:sz w:val="28"/>
        </w:rPr>
        <w:t>тной промышленности, решение экспериментальных задач по теме «Важнейшие неметаллы и их соединения».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</w:t>
      </w:r>
      <w:r>
        <w:rPr>
          <w:rFonts w:ascii="Times New Roman" w:hAnsi="Times New Roman"/>
          <w:color w:val="000000"/>
          <w:sz w:val="28"/>
        </w:rPr>
        <w:t>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</w:t>
      </w:r>
      <w:r>
        <w:rPr>
          <w:rFonts w:ascii="Times New Roman" w:hAnsi="Times New Roman"/>
          <w:color w:val="000000"/>
          <w:sz w:val="28"/>
        </w:rPr>
        <w:t xml:space="preserve"> основные способы защиты их от коррозии. Сплавы (сталь, чугун, дюралюминий, бронза) и их применение в быту и промышленности.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</w:t>
      </w:r>
      <w:r>
        <w:rPr>
          <w:rFonts w:ascii="Times New Roman" w:hAnsi="Times New Roman"/>
          <w:color w:val="000000"/>
          <w:sz w:val="28"/>
        </w:rPr>
        <w:t xml:space="preserve">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</w:t>
      </w:r>
      <w:r>
        <w:rPr>
          <w:rFonts w:ascii="Times New Roman" w:hAnsi="Times New Roman"/>
          <w:color w:val="000000"/>
          <w:sz w:val="28"/>
        </w:rPr>
        <w:t>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</w:t>
      </w:r>
      <w:r>
        <w:rPr>
          <w:rFonts w:ascii="Times New Roman" w:hAnsi="Times New Roman"/>
          <w:color w:val="000000"/>
          <w:sz w:val="28"/>
        </w:rPr>
        <w:t>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</w:t>
      </w:r>
      <w:r>
        <w:rPr>
          <w:rFonts w:ascii="Times New Roman" w:hAnsi="Times New Roman"/>
          <w:color w:val="000000"/>
          <w:sz w:val="28"/>
        </w:rPr>
        <w:t>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</w:t>
      </w:r>
      <w:r>
        <w:rPr>
          <w:rFonts w:ascii="Times New Roman" w:hAnsi="Times New Roman"/>
          <w:color w:val="000000"/>
          <w:sz w:val="28"/>
        </w:rPr>
        <w:t>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</w:t>
      </w:r>
      <w:r>
        <w:rPr>
          <w:rFonts w:ascii="Times New Roman" w:hAnsi="Times New Roman"/>
          <w:color w:val="000000"/>
          <w:sz w:val="28"/>
        </w:rPr>
        <w:t>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</w:t>
      </w:r>
      <w:r>
        <w:rPr>
          <w:rFonts w:ascii="Times New Roman" w:hAnsi="Times New Roman"/>
          <w:color w:val="000000"/>
          <w:sz w:val="28"/>
        </w:rPr>
        <w:t>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Вещества и материалы в повседневной жизни человека. Безопасное ис</w:t>
      </w:r>
      <w:r>
        <w:rPr>
          <w:rFonts w:ascii="Times New Roman" w:hAnsi="Times New Roman"/>
          <w:color w:val="000000"/>
          <w:sz w:val="28"/>
        </w:rPr>
        <w:t xml:space="preserve">пользование веществ и химических реакций в быту. Первая помощь при химических ожогах и отравлениях. 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</w:t>
      </w:r>
      <w:r>
        <w:rPr>
          <w:rFonts w:ascii="Times New Roman" w:hAnsi="Times New Roman"/>
          <w:b/>
          <w:i/>
          <w:color w:val="000000"/>
          <w:sz w:val="28"/>
        </w:rPr>
        <w:t>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межпредметных связей при изучении химии в 9 классе осуществляется через использование как общих естественно-научных понятий, так и </w:t>
      </w:r>
      <w:r>
        <w:rPr>
          <w:rFonts w:ascii="Times New Roman" w:hAnsi="Times New Roman"/>
          <w:color w:val="000000"/>
          <w:sz w:val="28"/>
        </w:rPr>
        <w:t>понятий, являющихся системными для отдельных предметов естественно­-научного цикла.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</w:t>
      </w:r>
      <w:r>
        <w:rPr>
          <w:rFonts w:ascii="Times New Roman" w:hAnsi="Times New Roman"/>
          <w:color w:val="000000"/>
          <w:sz w:val="28"/>
        </w:rPr>
        <w:t xml:space="preserve">одель, явление, парниковый эффект, технология, материалы. 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</w:t>
      </w:r>
      <w:r>
        <w:rPr>
          <w:rFonts w:ascii="Times New Roman" w:hAnsi="Times New Roman"/>
          <w:color w:val="000000"/>
          <w:sz w:val="28"/>
        </w:rPr>
        <w:t>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</w:t>
      </w:r>
      <w:r>
        <w:rPr>
          <w:rFonts w:ascii="Times New Roman" w:hAnsi="Times New Roman"/>
          <w:color w:val="000000"/>
          <w:sz w:val="28"/>
        </w:rPr>
        <w:t>ия, микроэлементы, макроэлементы, питательные вещества.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0E3D2E" w:rsidRDefault="000E3D2E">
      <w:pPr>
        <w:sectPr w:rsidR="000E3D2E">
          <w:pgSz w:w="11906" w:h="16383"/>
          <w:pgMar w:top="1134" w:right="850" w:bottom="1134" w:left="1701" w:header="720" w:footer="720" w:gutter="0"/>
          <w:cols w:space="720"/>
        </w:sectPr>
      </w:pPr>
    </w:p>
    <w:p w:rsidR="000E3D2E" w:rsidRDefault="00BD2D45">
      <w:pPr>
        <w:spacing w:after="0" w:line="264" w:lineRule="auto"/>
        <w:ind w:left="120"/>
        <w:jc w:val="both"/>
      </w:pPr>
      <w:bookmarkStart w:id="8" w:name="block-152370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E3D2E" w:rsidRDefault="000E3D2E">
      <w:pPr>
        <w:spacing w:after="0" w:line="264" w:lineRule="auto"/>
        <w:ind w:left="120"/>
        <w:jc w:val="both"/>
      </w:pP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</w:t>
      </w:r>
      <w:r>
        <w:rPr>
          <w:rFonts w:ascii="Times New Roman" w:hAnsi="Times New Roman"/>
          <w:color w:val="000000"/>
          <w:sz w:val="28"/>
        </w:rPr>
        <w:t xml:space="preserve">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обучающихся руководствоваться системой позитивных ценностных орие</w:t>
      </w:r>
      <w:r>
        <w:rPr>
          <w:rFonts w:ascii="Times New Roman" w:hAnsi="Times New Roman"/>
          <w:color w:val="000000"/>
          <w:sz w:val="28"/>
        </w:rPr>
        <w:t xml:space="preserve">нтаций и расширение опыта деятельности на её основе, в том числе в части: 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</w:t>
      </w:r>
      <w:r>
        <w:rPr>
          <w:rFonts w:ascii="Times New Roman" w:hAnsi="Times New Roman"/>
          <w:color w:val="000000"/>
          <w:sz w:val="28"/>
        </w:rPr>
        <w:t>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</w:t>
      </w:r>
      <w:r>
        <w:rPr>
          <w:rFonts w:ascii="Times New Roman" w:hAnsi="Times New Roman"/>
          <w:color w:val="000000"/>
          <w:sz w:val="28"/>
        </w:rPr>
        <w:t xml:space="preserve">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</w:t>
      </w:r>
      <w:r>
        <w:rPr>
          <w:rFonts w:ascii="Times New Roman" w:hAnsi="Times New Roman"/>
          <w:color w:val="000000"/>
          <w:sz w:val="28"/>
        </w:rPr>
        <w:t>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</w:t>
      </w:r>
      <w:r>
        <w:rPr>
          <w:rFonts w:ascii="Times New Roman" w:hAnsi="Times New Roman"/>
          <w:color w:val="000000"/>
          <w:sz w:val="28"/>
        </w:rPr>
        <w:t xml:space="preserve"> осознания последствий поступков;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</w:t>
      </w:r>
      <w:r>
        <w:rPr>
          <w:rFonts w:ascii="Times New Roman" w:hAnsi="Times New Roman"/>
          <w:color w:val="000000"/>
          <w:sz w:val="28"/>
        </w:rPr>
        <w:t xml:space="preserve">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</w:t>
      </w:r>
      <w:r>
        <w:rPr>
          <w:rFonts w:ascii="Times New Roman" w:hAnsi="Times New Roman"/>
          <w:color w:val="000000"/>
          <w:sz w:val="28"/>
        </w:rPr>
        <w:t xml:space="preserve">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</w:t>
      </w:r>
      <w:r>
        <w:rPr>
          <w:rFonts w:ascii="Times New Roman" w:hAnsi="Times New Roman"/>
          <w:color w:val="000000"/>
          <w:sz w:val="28"/>
        </w:rPr>
        <w:t>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E3D2E" w:rsidRDefault="00BD2D45">
      <w:pPr>
        <w:spacing w:after="0" w:line="264" w:lineRule="auto"/>
        <w:ind w:firstLine="600"/>
        <w:jc w:val="both"/>
      </w:pPr>
      <w:bookmarkStart w:id="9" w:name="_Toc138318759"/>
      <w:bookmarkEnd w:id="9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</w:t>
      </w:r>
      <w:r>
        <w:rPr>
          <w:rFonts w:ascii="Times New Roman" w:hAnsi="Times New Roman"/>
          <w:color w:val="000000"/>
          <w:sz w:val="28"/>
        </w:rPr>
        <w:t>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</w:t>
      </w:r>
      <w:r>
        <w:rPr>
          <w:rFonts w:ascii="Times New Roman" w:hAnsi="Times New Roman"/>
          <w:color w:val="000000"/>
          <w:sz w:val="28"/>
        </w:rPr>
        <w:t>изни;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</w:t>
      </w:r>
      <w:r>
        <w:rPr>
          <w:rFonts w:ascii="Times New Roman" w:hAnsi="Times New Roman"/>
          <w:color w:val="000000"/>
          <w:sz w:val="28"/>
        </w:rPr>
        <w:t xml:space="preserve">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</w:t>
      </w:r>
      <w:r>
        <w:rPr>
          <w:rFonts w:ascii="Times New Roman" w:hAnsi="Times New Roman"/>
          <w:color w:val="000000"/>
          <w:sz w:val="28"/>
        </w:rPr>
        <w:t>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</w:t>
      </w:r>
      <w:r>
        <w:rPr>
          <w:rFonts w:ascii="Times New Roman" w:hAnsi="Times New Roman"/>
          <w:color w:val="000000"/>
          <w:sz w:val="28"/>
        </w:rPr>
        <w:t>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</w:t>
      </w:r>
      <w:r>
        <w:rPr>
          <w:rFonts w:ascii="Times New Roman" w:hAnsi="Times New Roman"/>
          <w:b/>
          <w:color w:val="000000"/>
          <w:sz w:val="28"/>
        </w:rPr>
        <w:t>АПРЕДМЕТНЫЕ РЕЗУЛЬТАТЫ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</w:t>
      </w:r>
      <w:r>
        <w:rPr>
          <w:rFonts w:ascii="Times New Roman" w:hAnsi="Times New Roman"/>
          <w:color w:val="000000"/>
          <w:sz w:val="28"/>
        </w:rPr>
        <w:t xml:space="preserve">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</w:t>
      </w:r>
      <w:r>
        <w:rPr>
          <w:rFonts w:ascii="Times New Roman" w:hAnsi="Times New Roman"/>
          <w:color w:val="000000"/>
          <w:sz w:val="28"/>
        </w:rPr>
        <w:t xml:space="preserve">остоятельному планированию и осуществлению учебной деятельности. 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использовать приёмы логического мышления при освоении знаний: раскрывать смысл химических понятий (выделять </w:t>
      </w:r>
      <w:r>
        <w:rPr>
          <w:rFonts w:ascii="Times New Roman" w:hAnsi="Times New Roman"/>
          <w:color w:val="000000"/>
          <w:sz w:val="28"/>
        </w:rPr>
        <w:t>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</w:t>
      </w:r>
      <w:r>
        <w:rPr>
          <w:rFonts w:ascii="Times New Roman" w:hAnsi="Times New Roman"/>
          <w:color w:val="000000"/>
          <w:sz w:val="28"/>
        </w:rPr>
        <w:t>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</w:t>
      </w:r>
      <w:r>
        <w:rPr>
          <w:rFonts w:ascii="Times New Roman" w:hAnsi="Times New Roman"/>
          <w:color w:val="000000"/>
          <w:sz w:val="28"/>
        </w:rPr>
        <w:t>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</w:t>
      </w:r>
      <w:r>
        <w:rPr>
          <w:rFonts w:ascii="Times New Roman" w:hAnsi="Times New Roman"/>
          <w:color w:val="000000"/>
          <w:sz w:val="28"/>
        </w:rPr>
        <w:t xml:space="preserve">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</w:t>
      </w:r>
      <w:r>
        <w:rPr>
          <w:rFonts w:ascii="Times New Roman" w:hAnsi="Times New Roman"/>
          <w:color w:val="000000"/>
          <w:sz w:val="28"/>
        </w:rPr>
        <w:t>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по планированию, организации и проведению ученических экспериментов, </w:t>
      </w:r>
      <w:r>
        <w:rPr>
          <w:rFonts w:ascii="Times New Roman" w:hAnsi="Times New Roman"/>
          <w:color w:val="000000"/>
          <w:sz w:val="28"/>
        </w:rPr>
        <w:t>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</w:t>
      </w:r>
      <w:r>
        <w:rPr>
          <w:rFonts w:ascii="Times New Roman" w:hAnsi="Times New Roman"/>
          <w:color w:val="000000"/>
          <w:sz w:val="28"/>
        </w:rPr>
        <w:t xml:space="preserve">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</w:t>
      </w:r>
      <w:r>
        <w:rPr>
          <w:rFonts w:ascii="Times New Roman" w:hAnsi="Times New Roman"/>
          <w:color w:val="000000"/>
          <w:sz w:val="28"/>
        </w:rPr>
        <w:t>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</w:t>
      </w:r>
      <w:r>
        <w:rPr>
          <w:rFonts w:ascii="Times New Roman" w:hAnsi="Times New Roman"/>
          <w:color w:val="000000"/>
          <w:sz w:val="28"/>
        </w:rPr>
        <w:t>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</w:t>
      </w:r>
      <w:r>
        <w:rPr>
          <w:rFonts w:ascii="Times New Roman" w:hAnsi="Times New Roman"/>
          <w:color w:val="000000"/>
          <w:sz w:val="28"/>
        </w:rPr>
        <w:t>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</w:t>
      </w:r>
      <w:r>
        <w:rPr>
          <w:rFonts w:ascii="Times New Roman" w:hAnsi="Times New Roman"/>
          <w:color w:val="000000"/>
          <w:sz w:val="28"/>
        </w:rPr>
        <w:t>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</w:t>
      </w:r>
      <w:r>
        <w:rPr>
          <w:rFonts w:ascii="Times New Roman" w:hAnsi="Times New Roman"/>
          <w:b/>
          <w:color w:val="000000"/>
          <w:sz w:val="28"/>
        </w:rPr>
        <w:t>гулятивные универсальные учебные действия: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</w:t>
      </w:r>
      <w:r>
        <w:rPr>
          <w:rFonts w:ascii="Times New Roman" w:hAnsi="Times New Roman"/>
          <w:color w:val="000000"/>
          <w:sz w:val="28"/>
        </w:rPr>
        <w:t>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</w:t>
      </w:r>
      <w:r>
        <w:rPr>
          <w:rFonts w:ascii="Times New Roman" w:hAnsi="Times New Roman"/>
          <w:color w:val="000000"/>
          <w:sz w:val="28"/>
        </w:rPr>
        <w:t>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</w:t>
      </w:r>
      <w:r>
        <w:rPr>
          <w:rFonts w:ascii="Times New Roman" w:hAnsi="Times New Roman"/>
          <w:color w:val="000000"/>
          <w:sz w:val="28"/>
        </w:rPr>
        <w:t xml:space="preserve">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</w:t>
      </w:r>
      <w:r>
        <w:rPr>
          <w:rFonts w:ascii="Times New Roman" w:hAnsi="Times New Roman"/>
          <w:color w:val="000000"/>
          <w:sz w:val="28"/>
        </w:rPr>
        <w:t>тные результаты на базовом уровне должны отражать сформированность у обучающихся умений:</w:t>
      </w:r>
    </w:p>
    <w:p w:rsidR="000E3D2E" w:rsidRDefault="00BD2D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</w:t>
      </w:r>
      <w:r>
        <w:rPr>
          <w:rFonts w:ascii="Times New Roman" w:hAnsi="Times New Roman"/>
          <w:color w:val="000000"/>
          <w:sz w:val="28"/>
        </w:rPr>
        <w:t>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</w:t>
      </w:r>
      <w:r>
        <w:rPr>
          <w:rFonts w:ascii="Times New Roman" w:hAnsi="Times New Roman"/>
          <w:color w:val="000000"/>
          <w:sz w:val="28"/>
        </w:rPr>
        <w:t>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</w:t>
      </w:r>
      <w:r>
        <w:rPr>
          <w:rFonts w:ascii="Times New Roman" w:hAnsi="Times New Roman"/>
          <w:color w:val="000000"/>
          <w:sz w:val="28"/>
        </w:rPr>
        <w:t>овалентная связь, ионная связь, ион, катион, анион, раствор, массовая доля вещества (процентная концентрация) в растворе;</w:t>
      </w:r>
    </w:p>
    <w:p w:rsidR="000E3D2E" w:rsidRDefault="00BD2D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E3D2E" w:rsidRDefault="00BD2D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</w:t>
      </w:r>
      <w:r>
        <w:rPr>
          <w:rFonts w:ascii="Times New Roman" w:hAnsi="Times New Roman"/>
          <w:color w:val="000000"/>
          <w:sz w:val="28"/>
        </w:rPr>
        <w:t>ическую символику для составления формул веществ и уравнений химических реакций;</w:t>
      </w:r>
    </w:p>
    <w:p w:rsidR="000E3D2E" w:rsidRDefault="00BD2D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</w:t>
      </w:r>
      <w:r>
        <w:rPr>
          <w:rFonts w:ascii="Times New Roman" w:hAnsi="Times New Roman"/>
          <w:color w:val="000000"/>
          <w:sz w:val="28"/>
        </w:rPr>
        <w:t xml:space="preserve"> формулам, вид химической связи (ковалентная и ионная) в неорганических соединениях;</w:t>
      </w:r>
    </w:p>
    <w:p w:rsidR="000E3D2E" w:rsidRDefault="00BD2D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</w:t>
      </w:r>
      <w:r>
        <w:rPr>
          <w:rFonts w:ascii="Times New Roman" w:hAnsi="Times New Roman"/>
          <w:color w:val="000000"/>
          <w:sz w:val="28"/>
        </w:rPr>
        <w:t>истеме, законов сохранения массы веществ, постоянства состава, атомно­-молекулярного учения, закона Авогадро;</w:t>
      </w:r>
    </w:p>
    <w:p w:rsidR="000E3D2E" w:rsidRDefault="00BD2D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</w:t>
      </w:r>
      <w:r>
        <w:rPr>
          <w:rFonts w:ascii="Times New Roman" w:hAnsi="Times New Roman"/>
          <w:color w:val="000000"/>
          <w:sz w:val="28"/>
        </w:rPr>
        <w:t xml:space="preserve">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</w:t>
      </w:r>
      <w:r>
        <w:rPr>
          <w:rFonts w:ascii="Times New Roman" w:hAnsi="Times New Roman"/>
          <w:color w:val="000000"/>
          <w:sz w:val="28"/>
        </w:rPr>
        <w:t xml:space="preserve"> число электронов и распределение их по электронным слоям);</w:t>
      </w:r>
    </w:p>
    <w:p w:rsidR="000E3D2E" w:rsidRDefault="00BD2D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E3D2E" w:rsidRDefault="00BD2D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</w:t>
      </w:r>
      <w:r>
        <w:rPr>
          <w:rFonts w:ascii="Times New Roman" w:hAnsi="Times New Roman"/>
          <w:color w:val="000000"/>
          <w:sz w:val="28"/>
        </w:rPr>
        <w:t>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E3D2E" w:rsidRDefault="00BD2D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свойства веществ в зависимости от их качественного состава, возможности протекания химических превращений в </w:t>
      </w:r>
      <w:r>
        <w:rPr>
          <w:rFonts w:ascii="Times New Roman" w:hAnsi="Times New Roman"/>
          <w:color w:val="000000"/>
          <w:sz w:val="28"/>
        </w:rPr>
        <w:t>различных условиях;</w:t>
      </w:r>
    </w:p>
    <w:p w:rsidR="000E3D2E" w:rsidRDefault="00BD2D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E3D2E" w:rsidRDefault="00BD2D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</w:t>
      </w:r>
      <w:r>
        <w:rPr>
          <w:rFonts w:ascii="Times New Roman" w:hAnsi="Times New Roman"/>
          <w:color w:val="000000"/>
          <w:sz w:val="28"/>
        </w:rPr>
        <w:t>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</w:t>
      </w:r>
      <w:r>
        <w:rPr>
          <w:rFonts w:ascii="Times New Roman" w:hAnsi="Times New Roman"/>
          <w:color w:val="000000"/>
          <w:sz w:val="28"/>
        </w:rPr>
        <w:t>ирование, эксперимент (реальный и мысленный);</w:t>
      </w:r>
    </w:p>
    <w:p w:rsidR="000E3D2E" w:rsidRDefault="00BD2D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</w:t>
      </w:r>
      <w:r>
        <w:rPr>
          <w:rFonts w:ascii="Times New Roman" w:hAnsi="Times New Roman"/>
          <w:color w:val="000000"/>
          <w:sz w:val="28"/>
        </w:rPr>
        <w:t xml:space="preserve">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</w:t>
      </w:r>
      <w:r>
        <w:rPr>
          <w:rFonts w:ascii="Times New Roman" w:hAnsi="Times New Roman"/>
          <w:color w:val="000000"/>
          <w:sz w:val="28"/>
        </w:rPr>
        <w:t>фенолфталеин, метилоранж и другие).</w:t>
      </w:r>
    </w:p>
    <w:p w:rsidR="000E3D2E" w:rsidRDefault="00BD2D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E3D2E" w:rsidRDefault="00BD2D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химический элемент, атом, молекула, ион, катион, ан</w:t>
      </w:r>
      <w:r>
        <w:rPr>
          <w:rFonts w:ascii="Times New Roman" w:hAnsi="Times New Roman"/>
          <w:color w:val="000000"/>
          <w:sz w:val="28"/>
        </w:rPr>
        <w:t>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</w:t>
      </w:r>
      <w:r>
        <w:rPr>
          <w:rFonts w:ascii="Times New Roman" w:hAnsi="Times New Roman"/>
          <w:color w:val="000000"/>
          <w:sz w:val="28"/>
        </w:rPr>
        <w:t xml:space="preserve">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</w:t>
      </w:r>
      <w:r>
        <w:rPr>
          <w:rFonts w:ascii="Times New Roman" w:hAnsi="Times New Roman"/>
          <w:color w:val="000000"/>
          <w:sz w:val="28"/>
        </w:rPr>
        <w:t>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0E3D2E" w:rsidRDefault="00BD2D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E3D2E" w:rsidRDefault="00BD2D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спользовать химическую символику для составления формул веществ и уравнений химических реакций;</w:t>
      </w:r>
    </w:p>
    <w:p w:rsidR="000E3D2E" w:rsidRDefault="00BD2D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</w:t>
      </w:r>
      <w:r>
        <w:rPr>
          <w:rFonts w:ascii="Times New Roman" w:hAnsi="Times New Roman"/>
          <w:color w:val="000000"/>
          <w:sz w:val="28"/>
        </w:rPr>
        <w:t>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E3D2E" w:rsidRDefault="00BD2D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</w:t>
      </w:r>
      <w:r>
        <w:rPr>
          <w:rFonts w:ascii="Times New Roman" w:hAnsi="Times New Roman"/>
          <w:color w:val="000000"/>
          <w:sz w:val="28"/>
        </w:rPr>
        <w:t>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</w:t>
      </w:r>
      <w:r>
        <w:rPr>
          <w:rFonts w:ascii="Times New Roman" w:hAnsi="Times New Roman"/>
          <w:color w:val="000000"/>
          <w:sz w:val="28"/>
        </w:rPr>
        <w:t>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</w:t>
      </w:r>
      <w:r>
        <w:rPr>
          <w:rFonts w:ascii="Times New Roman" w:hAnsi="Times New Roman"/>
          <w:color w:val="000000"/>
          <w:sz w:val="28"/>
        </w:rPr>
        <w:t>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E3D2E" w:rsidRDefault="00BD2D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</w:t>
      </w:r>
      <w:r>
        <w:rPr>
          <w:rFonts w:ascii="Times New Roman" w:hAnsi="Times New Roman"/>
          <w:color w:val="000000"/>
          <w:sz w:val="28"/>
        </w:rPr>
        <w:t>ств, по тепловому эффекту, по изменению степеней окисления химических элементов);</w:t>
      </w:r>
    </w:p>
    <w:p w:rsidR="000E3D2E" w:rsidRDefault="00BD2D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</w:t>
      </w:r>
      <w:r>
        <w:rPr>
          <w:rFonts w:ascii="Times New Roman" w:hAnsi="Times New Roman"/>
          <w:color w:val="000000"/>
          <w:sz w:val="28"/>
        </w:rPr>
        <w:t>х химических реакций;</w:t>
      </w:r>
    </w:p>
    <w:p w:rsidR="000E3D2E" w:rsidRDefault="00BD2D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0E3D2E" w:rsidRDefault="00BD2D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0E3D2E" w:rsidRDefault="00BD2D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E3D2E" w:rsidRDefault="00BD2D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</w:t>
      </w:r>
      <w:r>
        <w:rPr>
          <w:rFonts w:ascii="Times New Roman" w:hAnsi="Times New Roman"/>
          <w:color w:val="000000"/>
          <w:sz w:val="28"/>
        </w:rPr>
        <w:t>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E3D2E" w:rsidRDefault="00BD2D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</w:t>
      </w:r>
      <w:r>
        <w:rPr>
          <w:rFonts w:ascii="Times New Roman" w:hAnsi="Times New Roman"/>
          <w:color w:val="000000"/>
          <w:sz w:val="28"/>
        </w:rPr>
        <w:t>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E3D2E" w:rsidRDefault="00BD2D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</w:t>
      </w:r>
      <w:r>
        <w:rPr>
          <w:rFonts w:ascii="Times New Roman" w:hAnsi="Times New Roman"/>
          <w:color w:val="000000"/>
          <w:sz w:val="28"/>
        </w:rPr>
        <w:t>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E3D2E" w:rsidRDefault="00BD2D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</w:t>
      </w:r>
      <w:r>
        <w:rPr>
          <w:rFonts w:ascii="Times New Roman" w:hAnsi="Times New Roman"/>
          <w:color w:val="000000"/>
          <w:sz w:val="28"/>
        </w:rPr>
        <w:t>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</w:t>
      </w:r>
      <w:r>
        <w:rPr>
          <w:rFonts w:ascii="Times New Roman" w:hAnsi="Times New Roman"/>
          <w:color w:val="000000"/>
          <w:sz w:val="28"/>
        </w:rPr>
        <w:t>ание, эксперимент (реальный и мысленный).</w:t>
      </w:r>
    </w:p>
    <w:p w:rsidR="000E3D2E" w:rsidRDefault="000E3D2E">
      <w:pPr>
        <w:sectPr w:rsidR="000E3D2E">
          <w:pgSz w:w="11906" w:h="16383"/>
          <w:pgMar w:top="1134" w:right="850" w:bottom="1134" w:left="1701" w:header="720" w:footer="720" w:gutter="0"/>
          <w:cols w:space="720"/>
        </w:sectPr>
      </w:pPr>
    </w:p>
    <w:p w:rsidR="000E3D2E" w:rsidRDefault="00BD2D45">
      <w:pPr>
        <w:spacing w:after="0"/>
        <w:ind w:left="120"/>
      </w:pPr>
      <w:bookmarkStart w:id="12" w:name="block-152370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E3D2E" w:rsidRDefault="00BD2D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0E3D2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3D2E" w:rsidRDefault="000E3D2E">
            <w:pPr>
              <w:spacing w:after="0"/>
              <w:ind w:left="135"/>
            </w:pPr>
          </w:p>
        </w:tc>
      </w:tr>
      <w:tr w:rsidR="000E3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D2E" w:rsidRDefault="000E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D2E" w:rsidRDefault="000E3D2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D2E" w:rsidRDefault="000E3D2E"/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0E3D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D2E" w:rsidRDefault="000E3D2E"/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0E3D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D2E" w:rsidRDefault="000E3D2E"/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0E3D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</w:t>
            </w:r>
            <w:r>
              <w:rPr>
                <w:rFonts w:ascii="Times New Roman" w:hAnsi="Times New Roman"/>
                <w:color w:val="000000"/>
                <w:sz w:val="24"/>
              </w:rPr>
              <w:t>И. Менделе­ева.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0E3D2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0E3D2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0E3D2E"/>
        </w:tc>
      </w:tr>
    </w:tbl>
    <w:p w:rsidR="000E3D2E" w:rsidRDefault="000E3D2E">
      <w:pPr>
        <w:sectPr w:rsidR="000E3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D2E" w:rsidRDefault="00BD2D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0E3D2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3D2E" w:rsidRDefault="000E3D2E">
            <w:pPr>
              <w:spacing w:after="0"/>
              <w:ind w:left="135"/>
            </w:pPr>
          </w:p>
        </w:tc>
      </w:tr>
      <w:tr w:rsidR="000E3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D2E" w:rsidRDefault="000E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D2E" w:rsidRDefault="000E3D2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D2E" w:rsidRDefault="000E3D2E"/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0E3D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D2E" w:rsidRDefault="000E3D2E"/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0E3D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D2E" w:rsidRDefault="000E3D2E"/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0E3D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D2E" w:rsidRDefault="000E3D2E"/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0E3D2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D2E" w:rsidRDefault="000E3D2E"/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3D2E" w:rsidRDefault="000E3D2E"/>
        </w:tc>
      </w:tr>
    </w:tbl>
    <w:p w:rsidR="000E3D2E" w:rsidRDefault="000E3D2E">
      <w:pPr>
        <w:sectPr w:rsidR="000E3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D2E" w:rsidRDefault="000E3D2E">
      <w:pPr>
        <w:sectPr w:rsidR="000E3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D2E" w:rsidRDefault="00BD2D45">
      <w:pPr>
        <w:spacing w:after="0"/>
        <w:ind w:left="120"/>
      </w:pPr>
      <w:bookmarkStart w:id="13" w:name="block-1523708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3D2E" w:rsidRDefault="00BD2D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0E3D2E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3D2E" w:rsidRDefault="000E3D2E">
            <w:pPr>
              <w:spacing w:after="0"/>
              <w:ind w:left="135"/>
            </w:pPr>
          </w:p>
        </w:tc>
      </w:tr>
      <w:tr w:rsidR="000E3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D2E" w:rsidRDefault="000E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D2E" w:rsidRDefault="000E3D2E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D2E" w:rsidRDefault="000E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D2E" w:rsidRDefault="000E3D2E"/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Чистые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элементы. Знаки (символы)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Валентность атомов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Тепловой эффект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Топливо (нефть, уголь и метан). Загрязнение воздуха, способы его </w:t>
            </w:r>
            <w:r>
              <w:rPr>
                <w:rFonts w:ascii="Times New Roman" w:hAnsi="Times New Roman"/>
                <w:color w:val="000000"/>
                <w:sz w:val="24"/>
              </w:rPr>
              <w:t>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 химические свойства водорода. 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Водород.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Основания: состав, классификация, </w:t>
            </w:r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химического элемента по его положению в Периодической системе Д. </w:t>
            </w:r>
            <w:r>
              <w:rPr>
                <w:rFonts w:ascii="Times New Roman" w:hAnsi="Times New Roman"/>
                <w:color w:val="000000"/>
                <w:sz w:val="24"/>
              </w:rPr>
              <w:t>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«Строение атома. 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D2E" w:rsidRDefault="000E3D2E"/>
        </w:tc>
      </w:tr>
    </w:tbl>
    <w:p w:rsidR="000E3D2E" w:rsidRDefault="000E3D2E">
      <w:pPr>
        <w:sectPr w:rsidR="000E3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D2E" w:rsidRDefault="00BD2D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0E3D2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3D2E" w:rsidRDefault="000E3D2E">
            <w:pPr>
              <w:spacing w:after="0"/>
              <w:ind w:left="135"/>
            </w:pPr>
          </w:p>
        </w:tc>
      </w:tr>
      <w:tr w:rsidR="000E3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D2E" w:rsidRDefault="000E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D2E" w:rsidRDefault="000E3D2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3D2E" w:rsidRDefault="000E3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D2E" w:rsidRDefault="000E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D2E" w:rsidRDefault="000E3D2E"/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в изменении свойств химических элементов первых </w:t>
            </w:r>
            <w:r>
              <w:rPr>
                <w:rFonts w:ascii="Times New Roman" w:hAnsi="Times New Roman"/>
                <w:color w:val="000000"/>
                <w:sz w:val="24"/>
              </w:rPr>
              <w:t>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теме «Повторение и углубление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</w:pPr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скорости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галогенов.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серы. </w:t>
            </w:r>
            <w:r>
              <w:rPr>
                <w:rFonts w:ascii="Times New Roman" w:hAnsi="Times New Roman"/>
                <w:color w:val="000000"/>
                <w:sz w:val="24"/>
              </w:rPr>
              <w:t>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Химическое загрязнение окружающей 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массовой доли выхода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свойства. Экологические проблемы, связанные с оксидом углерода (IV)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способы получения металлов. Сплавы. Вычисления по уравнениям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</w:pPr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Амфотерные свойства оксида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</w:pPr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7. Решение экспериментальных задач по теме «Важнейшие металлы и 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Вычисления массовой доли </w:t>
            </w:r>
            <w:r>
              <w:rPr>
                <w:rFonts w:ascii="Times New Roman" w:hAnsi="Times New Roman"/>
                <w:color w:val="000000"/>
                <w:sz w:val="24"/>
              </w:rPr>
              <w:t>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</w:pPr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«Важнейшие металлы и 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</w:pPr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0E3D2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0E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3D2E" w:rsidRDefault="00BD2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D2E" w:rsidRDefault="000E3D2E"/>
        </w:tc>
      </w:tr>
    </w:tbl>
    <w:p w:rsidR="000E3D2E" w:rsidRDefault="000E3D2E">
      <w:pPr>
        <w:sectPr w:rsidR="000E3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D2E" w:rsidRDefault="000E3D2E">
      <w:pPr>
        <w:sectPr w:rsidR="000E3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D2E" w:rsidRDefault="00BD2D45">
      <w:pPr>
        <w:spacing w:after="0"/>
        <w:ind w:left="120"/>
      </w:pPr>
      <w:bookmarkStart w:id="14" w:name="block-1523708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3D2E" w:rsidRDefault="00BD2D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3D2E" w:rsidRDefault="00BD2D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E3D2E" w:rsidRDefault="00BD2D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E3D2E" w:rsidRDefault="00BD2D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E3D2E" w:rsidRDefault="00BD2D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3D2E" w:rsidRDefault="00BD2D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E3D2E" w:rsidRDefault="000E3D2E">
      <w:pPr>
        <w:spacing w:after="0"/>
        <w:ind w:left="120"/>
      </w:pPr>
    </w:p>
    <w:p w:rsidR="000E3D2E" w:rsidRDefault="00BD2D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E3D2E" w:rsidRDefault="00BD2D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0E3D2E" w:rsidRDefault="000E3D2E">
      <w:pPr>
        <w:sectPr w:rsidR="000E3D2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D2D45" w:rsidRDefault="00BD2D45"/>
    <w:sectPr w:rsidR="00BD2D45" w:rsidSect="000E3D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4D39"/>
    <w:multiLevelType w:val="multilevel"/>
    <w:tmpl w:val="8D30EE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912161"/>
    <w:multiLevelType w:val="multilevel"/>
    <w:tmpl w:val="C74C3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compat/>
  <w:rsids>
    <w:rsidRoot w:val="000E3D2E"/>
    <w:rsid w:val="000E3D2E"/>
    <w:rsid w:val="00B733C2"/>
    <w:rsid w:val="00BD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3D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3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7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3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10616</Words>
  <Characters>60517</Characters>
  <Application>Microsoft Office Word</Application>
  <DocSecurity>0</DocSecurity>
  <Lines>504</Lines>
  <Paragraphs>141</Paragraphs>
  <ScaleCrop>false</ScaleCrop>
  <Company/>
  <LinksUpToDate>false</LinksUpToDate>
  <CharactersWithSpaces>70992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2023-09-29T06:32:00Z</dcterms:created>
  <dcterms:modified xsi:type="dcterms:W3CDTF">2023-09-29T06:32:00Z</dcterms:modified>
</cp:coreProperties>
</file>